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CA7" w:rsidRPr="003C14AA" w:rsidRDefault="00320CA7" w:rsidP="00320CA7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Энгельсский</w:t>
      </w:r>
      <w:proofErr w:type="spellEnd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320CA7" w:rsidRPr="003C14AA" w:rsidRDefault="00320CA7" w:rsidP="00320CA7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Кафедра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Естественных и математических наук</w:t>
      </w: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ФИЗИКА</w:t>
      </w: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Методические указания </w:t>
      </w:r>
      <w:proofErr w:type="gramStart"/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proofErr w:type="gramEnd"/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320CA7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лабораторной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</w:t>
      </w:r>
    </w:p>
    <w:p w:rsidR="00320CA7" w:rsidRPr="00320CA7" w:rsidRDefault="00320CA7" w:rsidP="00320CA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20CA7">
        <w:rPr>
          <w:rFonts w:ascii="Times New Roman" w:eastAsia="Calibri" w:hAnsi="Times New Roman" w:cs="Times New Roman"/>
          <w:sz w:val="28"/>
          <w:szCs w:val="28"/>
          <w:lang w:eastAsia="ru-RU"/>
        </w:rPr>
        <w:t>“</w:t>
      </w:r>
      <w:r w:rsidRPr="00320CA7">
        <w:rPr>
          <w:rFonts w:ascii="Times New Roman" w:hAnsi="Times New Roman" w:cs="Times New Roman"/>
          <w:b/>
          <w:caps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b/>
          <w:caps/>
          <w:sz w:val="28"/>
          <w:szCs w:val="28"/>
        </w:rPr>
        <w:t>показателя адиабаты</w:t>
      </w:r>
      <w:r w:rsidRPr="00320CA7">
        <w:rPr>
          <w:rFonts w:ascii="Times New Roman" w:eastAsia="Calibri" w:hAnsi="Times New Roman" w:cs="Times New Roman"/>
          <w:sz w:val="28"/>
          <w:szCs w:val="28"/>
          <w:lang w:eastAsia="ru-RU"/>
        </w:rPr>
        <w:t>”</w:t>
      </w:r>
    </w:p>
    <w:p w:rsidR="003E45F4" w:rsidRPr="003E45F4" w:rsidRDefault="003E45F4" w:rsidP="003E45F4">
      <w:pPr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45F4">
        <w:rPr>
          <w:rFonts w:ascii="Times New Roman" w:hAnsi="Times New Roman" w:cs="Times New Roman"/>
          <w:sz w:val="28"/>
          <w:szCs w:val="28"/>
        </w:rPr>
        <w:t>для студентов направления</w:t>
      </w:r>
    </w:p>
    <w:p w:rsidR="003E45F4" w:rsidRPr="003E45F4" w:rsidRDefault="003E45F4" w:rsidP="003E45F4">
      <w:pPr>
        <w:ind w:left="1985" w:hanging="1985"/>
        <w:jc w:val="center"/>
        <w:rPr>
          <w:rFonts w:ascii="Times New Roman" w:hAnsi="Times New Roman" w:cs="Times New Roman"/>
          <w:sz w:val="28"/>
          <w:szCs w:val="28"/>
        </w:rPr>
      </w:pPr>
    </w:p>
    <w:p w:rsidR="003E45F4" w:rsidRPr="003E45F4" w:rsidRDefault="003E45F4" w:rsidP="003E45F4">
      <w:pPr>
        <w:ind w:left="1985" w:hanging="1985"/>
        <w:jc w:val="center"/>
        <w:rPr>
          <w:rFonts w:ascii="Times New Roman" w:hAnsi="Times New Roman" w:cs="Times New Roman"/>
          <w:sz w:val="28"/>
          <w:szCs w:val="28"/>
        </w:rPr>
      </w:pPr>
    </w:p>
    <w:p w:rsidR="003E45F4" w:rsidRPr="003E45F4" w:rsidRDefault="003E45F4" w:rsidP="003E45F4">
      <w:pPr>
        <w:ind w:left="1985" w:hanging="1985"/>
        <w:jc w:val="center"/>
        <w:rPr>
          <w:rFonts w:ascii="Times New Roman" w:hAnsi="Times New Roman" w:cs="Times New Roman"/>
          <w:sz w:val="28"/>
          <w:szCs w:val="28"/>
        </w:rPr>
      </w:pPr>
      <w:r w:rsidRPr="003E45F4">
        <w:rPr>
          <w:rFonts w:ascii="Times New Roman" w:hAnsi="Times New Roman" w:cs="Times New Roman"/>
          <w:sz w:val="28"/>
          <w:szCs w:val="28"/>
        </w:rPr>
        <w:t xml:space="preserve">21.03.01 «Нефтегазовое дело» </w:t>
      </w:r>
    </w:p>
    <w:p w:rsidR="003E45F4" w:rsidRPr="003E45F4" w:rsidRDefault="003E45F4" w:rsidP="003E45F4">
      <w:pPr>
        <w:ind w:left="1985" w:hanging="1985"/>
        <w:jc w:val="center"/>
        <w:rPr>
          <w:rFonts w:ascii="Times New Roman" w:hAnsi="Times New Roman" w:cs="Times New Roman"/>
          <w:sz w:val="28"/>
          <w:szCs w:val="28"/>
        </w:rPr>
      </w:pPr>
    </w:p>
    <w:p w:rsidR="003E45F4" w:rsidRPr="003E45F4" w:rsidRDefault="003E45F4" w:rsidP="003E45F4">
      <w:pPr>
        <w:ind w:left="1985" w:hanging="1985"/>
        <w:rPr>
          <w:rFonts w:ascii="Times New Roman" w:hAnsi="Times New Roman" w:cs="Times New Roman"/>
          <w:sz w:val="30"/>
          <w:szCs w:val="28"/>
        </w:rPr>
      </w:pPr>
    </w:p>
    <w:p w:rsidR="003E45F4" w:rsidRPr="003E45F4" w:rsidRDefault="003E45F4" w:rsidP="003E45F4">
      <w:pPr>
        <w:spacing w:before="1"/>
        <w:ind w:left="1985" w:right="618" w:hanging="1985"/>
        <w:jc w:val="center"/>
        <w:rPr>
          <w:rFonts w:ascii="Times New Roman" w:hAnsi="Times New Roman" w:cs="Times New Roman"/>
          <w:b/>
          <w:sz w:val="32"/>
          <w:szCs w:val="20"/>
          <w:lang w:eastAsia="ru-RU"/>
        </w:rPr>
      </w:pPr>
      <w:r w:rsidRPr="003E45F4">
        <w:rPr>
          <w:rFonts w:ascii="Times New Roman" w:eastAsia="Calibri" w:hAnsi="Times New Roman" w:cs="Times New Roman"/>
          <w:sz w:val="28"/>
          <w:szCs w:val="28"/>
        </w:rPr>
        <w:t>очной и очно-заочной формы обучения</w:t>
      </w: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Default="00320CA7" w:rsidP="00320C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45F4" w:rsidRDefault="003E45F4" w:rsidP="00320C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45F4" w:rsidRDefault="003E45F4" w:rsidP="00320C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45F4" w:rsidRPr="003C14AA" w:rsidRDefault="003E45F4" w:rsidP="00320C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Энгельс 202</w:t>
      </w:r>
      <w:r w:rsidR="00A53AB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bookmarkStart w:id="0" w:name="_GoBack"/>
      <w:bookmarkEnd w:id="0"/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320CA7" w:rsidRDefault="00320CA7" w:rsidP="00320CA7"/>
    <w:p w:rsidR="0098181A" w:rsidRDefault="00125981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1A2498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работы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77033">
        <w:rPr>
          <w:rFonts w:ascii="Times New Roman" w:hAnsi="Times New Roman" w:cs="Times New Roman"/>
          <w:sz w:val="28"/>
          <w:szCs w:val="28"/>
        </w:rPr>
        <w:t xml:space="preserve">изучение процессов в идеальных газах, определение отношения теплоемкостей </w:t>
      </w:r>
      <m:oMath>
        <m:r>
          <w:rPr>
            <w:rFonts w:ascii="Cambria Math" w:hAnsi="Cambria Math" w:cs="Times New Roman"/>
            <w:sz w:val="36"/>
            <w:szCs w:val="36"/>
          </w:rPr>
          <m:t>γ=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V</m:t>
                </m:r>
              </m:sub>
            </m:sSub>
          </m:den>
        </m:f>
      </m:oMath>
      <w:r w:rsidR="00577033">
        <w:rPr>
          <w:rFonts w:ascii="Times New Roman" w:eastAsiaTheme="minorEastAsia" w:hAnsi="Times New Roman" w:cs="Times New Roman"/>
          <w:sz w:val="36"/>
          <w:szCs w:val="36"/>
        </w:rPr>
        <w:t xml:space="preserve">. </w:t>
      </w:r>
    </w:p>
    <w:p w:rsidR="00577033" w:rsidRDefault="00577033" w:rsidP="0057703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Теория метода</w:t>
      </w:r>
    </w:p>
    <w:p w:rsidR="00577033" w:rsidRDefault="00A65DD3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Удельной теплоемкостью вещества называется величина, равная количеству теплоты, которую необходимо сообщить единице массы вещества для увеличения ее температуры на один Кельвин: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A65DD3" w:rsidTr="00A65DD3">
        <w:tc>
          <w:tcPr>
            <w:tcW w:w="7797" w:type="dxa"/>
            <w:vAlign w:val="center"/>
          </w:tcPr>
          <w:p w:rsidR="00A65DD3" w:rsidRDefault="001D1E91" w:rsidP="00A65DD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δQ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mdT</m:t>
                    </m:r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A65DD3" w:rsidRPr="00A65DD3" w:rsidRDefault="00A65DD3" w:rsidP="00A65DD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(1)</w:t>
            </w:r>
          </w:p>
        </w:tc>
      </w:tr>
    </w:tbl>
    <w:p w:rsidR="00A65DD3" w:rsidRDefault="00766795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Теплоемкость одного моля вещества называется молярной теплоемкостью: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766795" w:rsidTr="001608CA">
        <w:tc>
          <w:tcPr>
            <w:tcW w:w="7797" w:type="dxa"/>
            <w:vAlign w:val="center"/>
          </w:tcPr>
          <w:p w:rsidR="00766795" w:rsidRDefault="00766795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μ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δQ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μ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dT</m:t>
                    </m:r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766795" w:rsidRPr="00A65DD3" w:rsidRDefault="00766795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766795" w:rsidRPr="003D4A83" w:rsidRDefault="003D4A83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где </w:t>
      </w:r>
      <w:r w:rsidRPr="003D4A83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масса, </w:t>
      </w:r>
      <m:oMath>
        <m:r>
          <w:rPr>
            <w:rFonts w:ascii="Cambria Math" w:hAnsi="Cambria Math" w:cs="Times New Roman"/>
            <w:sz w:val="28"/>
            <w:szCs w:val="28"/>
          </w:rPr>
          <m:t>μ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молярная масса вещества. </w:t>
      </w:r>
    </w:p>
    <w:p w:rsidR="00A65DD3" w:rsidRDefault="00D51B7D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Значение теплоемкости газов зависит от условий их нагревания. Согласно с первым законом термодинамики количество теплоты </w:t>
      </w:r>
      <m:oMath>
        <m:r>
          <w:rPr>
            <w:rFonts w:ascii="Cambria Math" w:hAnsi="Cambria Math" w:cs="Times New Roman"/>
            <w:sz w:val="28"/>
            <w:szCs w:val="28"/>
          </w:rPr>
          <m:t>δQ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сообщенное системе, расходуется на увеличение внутренней энергии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</m:oMath>
      <w:r w:rsidRPr="00D51B7D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и на выполнение системой работы </w:t>
      </w:r>
      <m:oMath>
        <m:r>
          <w:rPr>
            <w:rFonts w:ascii="Cambria Math" w:hAnsi="Cambria Math" w:cs="Times New Roman"/>
            <w:sz w:val="28"/>
            <w:szCs w:val="28"/>
          </w:rPr>
          <m:t>δA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против внешних сил: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D51B7D" w:rsidTr="001608CA">
        <w:tc>
          <w:tcPr>
            <w:tcW w:w="7797" w:type="dxa"/>
            <w:vAlign w:val="center"/>
          </w:tcPr>
          <w:p w:rsidR="00D51B7D" w:rsidRDefault="00D51B7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δQ=d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U+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δA</m:t>
                </m:r>
              </m:oMath>
            </m:oMathPara>
          </w:p>
        </w:tc>
        <w:tc>
          <w:tcPr>
            <w:tcW w:w="1547" w:type="dxa"/>
            <w:vAlign w:val="center"/>
          </w:tcPr>
          <w:p w:rsidR="00D51B7D" w:rsidRPr="00A65DD3" w:rsidRDefault="00D51B7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(3)</w:t>
            </w:r>
          </w:p>
        </w:tc>
      </w:tr>
    </w:tbl>
    <w:p w:rsidR="00D51B7D" w:rsidRDefault="00D05E8C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внутренней энергии идеального газа в случае изменения его температуры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dT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D05E8C" w:rsidTr="001608CA">
        <w:tc>
          <w:tcPr>
            <w:tcW w:w="7797" w:type="dxa"/>
            <w:vAlign w:val="center"/>
          </w:tcPr>
          <w:p w:rsidR="00D05E8C" w:rsidRDefault="00D05E8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U=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μ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∙R∙dT</m:t>
                </m:r>
              </m:oMath>
            </m:oMathPara>
          </w:p>
        </w:tc>
        <w:tc>
          <w:tcPr>
            <w:tcW w:w="1547" w:type="dxa"/>
            <w:vAlign w:val="center"/>
          </w:tcPr>
          <w:p w:rsidR="00D05E8C" w:rsidRPr="00A65DD3" w:rsidRDefault="00D05E8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 w:rsidR="007B350B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D05E8C" w:rsidRDefault="00761D24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Здесь </w:t>
      </w:r>
      <w:proofErr w:type="spellStart"/>
      <w:r w:rsidRPr="00761D24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Pr="00761D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61D2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число степеней свободы молекулы</w:t>
      </w:r>
      <w:r w:rsidR="00DE7B71">
        <w:rPr>
          <w:rFonts w:ascii="Times New Roman" w:hAnsi="Times New Roman" w:cs="Times New Roman"/>
          <w:sz w:val="28"/>
          <w:szCs w:val="28"/>
        </w:rPr>
        <w:t xml:space="preserve">, под которым подразумевается число независимых координат, определяющих положение молекулы в пространстве: </w:t>
      </w:r>
      <w:proofErr w:type="spellStart"/>
      <w:r w:rsidR="00DE7B71" w:rsidRPr="00DE7B71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="00DE7B71" w:rsidRPr="00DE7B71">
        <w:rPr>
          <w:rFonts w:ascii="Times New Roman" w:hAnsi="Times New Roman" w:cs="Times New Roman"/>
          <w:sz w:val="28"/>
          <w:szCs w:val="28"/>
        </w:rPr>
        <w:t xml:space="preserve">=3 </w:t>
      </w:r>
      <w:r w:rsidR="00DE7B71">
        <w:rPr>
          <w:rFonts w:ascii="Times New Roman" w:hAnsi="Times New Roman" w:cs="Times New Roman"/>
          <w:sz w:val="28"/>
          <w:szCs w:val="28"/>
        </w:rPr>
        <w:t>–</w:t>
      </w:r>
      <w:r w:rsidR="00DE7B71" w:rsidRPr="00DE7B71">
        <w:rPr>
          <w:rFonts w:ascii="Times New Roman" w:hAnsi="Times New Roman" w:cs="Times New Roman"/>
          <w:sz w:val="28"/>
          <w:szCs w:val="28"/>
        </w:rPr>
        <w:t xml:space="preserve"> </w:t>
      </w:r>
      <w:r w:rsidR="00DE7B71">
        <w:rPr>
          <w:rFonts w:ascii="Times New Roman" w:hAnsi="Times New Roman" w:cs="Times New Roman"/>
          <w:sz w:val="28"/>
          <w:szCs w:val="28"/>
        </w:rPr>
        <w:t xml:space="preserve">для одноатомной; </w:t>
      </w:r>
      <w:proofErr w:type="spellStart"/>
      <w:r w:rsidR="00E27964" w:rsidRPr="00DE7B71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="00E27964" w:rsidRPr="00DE7B71">
        <w:rPr>
          <w:rFonts w:ascii="Times New Roman" w:hAnsi="Times New Roman" w:cs="Times New Roman"/>
          <w:sz w:val="28"/>
          <w:szCs w:val="28"/>
        </w:rPr>
        <w:t>=</w:t>
      </w:r>
      <w:r w:rsidR="00E27964">
        <w:rPr>
          <w:rFonts w:ascii="Times New Roman" w:hAnsi="Times New Roman" w:cs="Times New Roman"/>
          <w:sz w:val="28"/>
          <w:szCs w:val="28"/>
        </w:rPr>
        <w:t xml:space="preserve">5 – для двухатомной; </w:t>
      </w:r>
      <w:proofErr w:type="spellStart"/>
      <w:r w:rsidR="00E27964" w:rsidRPr="00DE7B71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="00E27964" w:rsidRPr="00DE7B71">
        <w:rPr>
          <w:rFonts w:ascii="Times New Roman" w:hAnsi="Times New Roman" w:cs="Times New Roman"/>
          <w:sz w:val="28"/>
          <w:szCs w:val="28"/>
        </w:rPr>
        <w:t>=</w:t>
      </w:r>
      <w:r w:rsidR="00E27964">
        <w:rPr>
          <w:rFonts w:ascii="Times New Roman" w:hAnsi="Times New Roman" w:cs="Times New Roman"/>
          <w:sz w:val="28"/>
          <w:szCs w:val="28"/>
        </w:rPr>
        <w:t xml:space="preserve">6 – для трех- и многоатомной,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</m:oMath>
      <w:r w:rsidR="00E27964"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универсальная газовая постоянная;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=8,31 Дж/(моль∙К)</m:t>
        </m:r>
      </m:oMath>
      <w:r w:rsidR="00E27964"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  <w:proofErr w:type="gramEnd"/>
    </w:p>
    <w:p w:rsidR="00E27964" w:rsidRDefault="00E27964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расширении газа система выполняет работу: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E27964" w:rsidTr="001608CA">
        <w:tc>
          <w:tcPr>
            <w:tcW w:w="7797" w:type="dxa"/>
            <w:vAlign w:val="center"/>
          </w:tcPr>
          <w:p w:rsidR="00E27964" w:rsidRDefault="00E27964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=pd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oMath>
            </m:oMathPara>
          </w:p>
        </w:tc>
        <w:tc>
          <w:tcPr>
            <w:tcW w:w="1547" w:type="dxa"/>
            <w:vAlign w:val="center"/>
          </w:tcPr>
          <w:p w:rsidR="00E27964" w:rsidRPr="00A65DD3" w:rsidRDefault="00E27964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E27964" w:rsidRDefault="00CE34D8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газ нагревать при постоянном объеме </w:t>
      </w:r>
      <m:oMath>
        <m:r>
          <w:rPr>
            <w:rFonts w:ascii="Cambria Math" w:hAnsi="Cambria Math" w:cs="Times New Roman"/>
            <w:sz w:val="28"/>
            <w:szCs w:val="28"/>
          </w:rPr>
          <m:t>V=const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Cambria Math" w:cs="Times New Roman"/>
            <w:sz w:val="28"/>
            <w:szCs w:val="28"/>
          </w:rPr>
          <m:t>δ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согласно с (3) все полученное газом количество теплоты расходуется только на увеличение его внутренней энергии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=dU</m:t>
        </m:r>
      </m:oMath>
      <w:r w:rsidRPr="00CE34D8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и, учитывая (4), молярная теп</w:t>
      </w:r>
      <w:r w:rsidR="006C79EE">
        <w:rPr>
          <w:rFonts w:ascii="Times New Roman" w:eastAsiaTheme="minorEastAsia" w:hAnsi="Times New Roman" w:cs="Times New Roman"/>
          <w:iCs/>
          <w:sz w:val="28"/>
          <w:szCs w:val="28"/>
        </w:rPr>
        <w:t>л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оемкость идеального газа при постоянном объеме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6C79EE" w:rsidTr="001608CA">
        <w:tc>
          <w:tcPr>
            <w:tcW w:w="7797" w:type="dxa"/>
            <w:vAlign w:val="center"/>
          </w:tcPr>
          <w:p w:rsidR="006C79EE" w:rsidRDefault="006C79EE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μ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dU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∙R</m:t>
                </m:r>
              </m:oMath>
            </m:oMathPara>
          </w:p>
        </w:tc>
        <w:tc>
          <w:tcPr>
            <w:tcW w:w="1547" w:type="dxa"/>
            <w:vAlign w:val="center"/>
          </w:tcPr>
          <w:p w:rsidR="006C79EE" w:rsidRPr="00A65DD3" w:rsidRDefault="006C79EE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6C79EE" w:rsidRPr="00B20482" w:rsidRDefault="006C79EE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газ нагревать при постоянном давлении </w:t>
      </w:r>
      <m:oMath>
        <m:r>
          <w:rPr>
            <w:rFonts w:ascii="Cambria Math" w:hAnsi="Cambria Math" w:cs="Times New Roman"/>
            <w:sz w:val="28"/>
            <w:szCs w:val="28"/>
          </w:rPr>
          <m:t>P=const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 полученное газом количество теплоты расходуется на увеличение внутренней энергии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dU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выполнение работы </w:t>
      </w:r>
      <m:oMath>
        <m:r>
          <w:rPr>
            <w:rFonts w:ascii="Cambria Math" w:hAnsi="Cambria Math" w:cs="Times New Roman"/>
            <w:sz w:val="28"/>
            <w:szCs w:val="28"/>
          </w:rPr>
          <m:t>δ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08520C" w:rsidTr="001608CA">
        <w:tc>
          <w:tcPr>
            <w:tcW w:w="7797" w:type="dxa"/>
            <w:vAlign w:val="center"/>
          </w:tcPr>
          <w:p w:rsidR="0008520C" w:rsidRPr="0008520C" w:rsidRDefault="000852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=dU+PdV</m:t>
                </m:r>
              </m:oMath>
            </m:oMathPara>
          </w:p>
        </w:tc>
        <w:tc>
          <w:tcPr>
            <w:tcW w:w="1547" w:type="dxa"/>
            <w:vAlign w:val="center"/>
          </w:tcPr>
          <w:p w:rsidR="0008520C" w:rsidRPr="00A65DD3" w:rsidRDefault="000852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6C79EE" w:rsidRDefault="0008520C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молярная теплоемкость идеального газа при постоянном давлении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08520C" w:rsidTr="001608CA">
        <w:tc>
          <w:tcPr>
            <w:tcW w:w="7797" w:type="dxa"/>
            <w:vAlign w:val="center"/>
          </w:tcPr>
          <w:p w:rsidR="0008520C" w:rsidRDefault="000852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μ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dU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+P∙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dV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dT</m:t>
                            </m:r>
                          </m:den>
                        </m:f>
                      </m:e>
                    </m:d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1547" w:type="dxa"/>
            <w:vAlign w:val="center"/>
          </w:tcPr>
          <w:p w:rsidR="0008520C" w:rsidRPr="00A65DD3" w:rsidRDefault="000852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 w:rsidR="00E83CF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08520C" w:rsidRDefault="00B20482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уравнение состояния идеального газа (уравнение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Клапейрона</w:t>
      </w:r>
      <w:proofErr w:type="spellEnd"/>
      <w:r>
        <w:rPr>
          <w:rFonts w:ascii="Times New Roman" w:hAnsi="Times New Roman" w:cs="Times New Roman"/>
          <w:sz w:val="28"/>
          <w:szCs w:val="28"/>
        </w:rPr>
        <w:t>-Менделеева)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B20482" w:rsidTr="001608CA">
        <w:tc>
          <w:tcPr>
            <w:tcW w:w="7797" w:type="dxa"/>
            <w:vAlign w:val="center"/>
          </w:tcPr>
          <w:p w:rsidR="00B20482" w:rsidRPr="00B20482" w:rsidRDefault="00B20482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pV=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μ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∙RT</m:t>
                </m:r>
              </m:oMath>
            </m:oMathPara>
          </w:p>
        </w:tc>
        <w:tc>
          <w:tcPr>
            <w:tcW w:w="1547" w:type="dxa"/>
            <w:vAlign w:val="center"/>
          </w:tcPr>
          <w:p w:rsidR="00B20482" w:rsidRPr="00A65DD3" w:rsidRDefault="00B20482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B20482" w:rsidRDefault="006010A7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доказать, что для моля газа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6010A7" w:rsidTr="001608CA">
        <w:tc>
          <w:tcPr>
            <w:tcW w:w="7797" w:type="dxa"/>
            <w:vAlign w:val="center"/>
          </w:tcPr>
          <w:p w:rsidR="006010A7" w:rsidRPr="006010A7" w:rsidRDefault="006010A7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dV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dT</m:t>
                            </m:r>
                          </m:den>
                        </m:f>
                      </m:e>
                    </m:d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=R</m:t>
                </m:r>
              </m:oMath>
            </m:oMathPara>
          </w:p>
        </w:tc>
        <w:tc>
          <w:tcPr>
            <w:tcW w:w="1547" w:type="dxa"/>
            <w:vAlign w:val="center"/>
          </w:tcPr>
          <w:p w:rsidR="006010A7" w:rsidRPr="00A65DD3" w:rsidRDefault="006010A7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6010A7" w:rsidRDefault="00C65C85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и, поэтому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C65C85" w:rsidTr="001608CA">
        <w:tc>
          <w:tcPr>
            <w:tcW w:w="7797" w:type="dxa"/>
            <w:vAlign w:val="center"/>
          </w:tcPr>
          <w:p w:rsidR="00C65C85" w:rsidRDefault="00C65C85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μ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=μ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+R=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i+2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∙R</m:t>
                </m:r>
              </m:oMath>
            </m:oMathPara>
          </w:p>
        </w:tc>
        <w:tc>
          <w:tcPr>
            <w:tcW w:w="1547" w:type="dxa"/>
            <w:vAlign w:val="center"/>
          </w:tcPr>
          <w:p w:rsidR="00C65C85" w:rsidRPr="00A65DD3" w:rsidRDefault="00C65C85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C65C85" w:rsidRDefault="00F53A0C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Отношение теплоемкостей: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F53A0C" w:rsidTr="001608CA">
        <w:tc>
          <w:tcPr>
            <w:tcW w:w="7797" w:type="dxa"/>
            <w:vAlign w:val="center"/>
          </w:tcPr>
          <w:p w:rsidR="00F53A0C" w:rsidRDefault="00F53A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γ=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i+2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F53A0C" w:rsidRPr="00A65DD3" w:rsidRDefault="00F53A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(9)</w:t>
            </w:r>
          </w:p>
        </w:tc>
      </w:tr>
    </w:tbl>
    <w:p w:rsidR="00F53A0C" w:rsidRDefault="00995C52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Адиабатным называется процесс, протекающий без теплообмена с окружающей средой, </w:t>
      </w:r>
      <m:oMath>
        <m:r>
          <w:rPr>
            <w:rFonts w:ascii="Cambria Math" w:hAnsi="Cambria Math" w:cs="Times New Roman"/>
            <w:sz w:val="28"/>
            <w:szCs w:val="28"/>
          </w:rPr>
          <m:t>δ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C71645" w:rsidRDefault="00C71645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 практике он может быть осуществлен в системе, окруженной теплоизоляционной оболочкой, но поскольку для теплообмена необходимо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некоторое время, то адиабатным можно считать также процесс, который протекает так быстро, что система не успевает вступить в теплообмен с окружающей средой. Первый закон термодинамики с учетом (4) – (6) для адиабатного процесса имеет вид: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C71645" w:rsidTr="001608CA">
        <w:tc>
          <w:tcPr>
            <w:tcW w:w="7797" w:type="dxa"/>
            <w:vAlign w:val="center"/>
          </w:tcPr>
          <w:p w:rsidR="00C71645" w:rsidRDefault="009C0B9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μ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∙μ∙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∙dT=-PdV</m:t>
                </m:r>
              </m:oMath>
            </m:oMathPara>
          </w:p>
        </w:tc>
        <w:tc>
          <w:tcPr>
            <w:tcW w:w="1547" w:type="dxa"/>
            <w:vAlign w:val="center"/>
          </w:tcPr>
          <w:p w:rsidR="00C71645" w:rsidRPr="00A65DD3" w:rsidRDefault="00C71645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C71645" w:rsidRDefault="003A3FEC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Продифференцировав уравнение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Клапейрона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-Менделеева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3A3FEC" w:rsidTr="001608CA">
        <w:tc>
          <w:tcPr>
            <w:tcW w:w="7797" w:type="dxa"/>
            <w:vAlign w:val="center"/>
          </w:tcPr>
          <w:p w:rsidR="003A3FEC" w:rsidRPr="003A3FEC" w:rsidRDefault="003A3FE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PdV+VdP=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μ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∙R∙dT</m:t>
                </m:r>
              </m:oMath>
            </m:oMathPara>
          </w:p>
        </w:tc>
        <w:tc>
          <w:tcPr>
            <w:tcW w:w="1547" w:type="dxa"/>
            <w:vAlign w:val="center"/>
          </w:tcPr>
          <w:p w:rsidR="003A3FEC" w:rsidRPr="00A65DD3" w:rsidRDefault="003A3FE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3A3FEC" w:rsidRDefault="003A3FEC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подставляя </w:t>
      </w:r>
      <m:oMath>
        <m:r>
          <w:rPr>
            <w:rFonts w:ascii="Cambria Math" w:hAnsi="Cambria Math" w:cs="Times New Roman"/>
            <w:sz w:val="28"/>
            <w:szCs w:val="28"/>
          </w:rPr>
          <m:t>dT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в формулу (10), получим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3A3FEC" w:rsidTr="001608CA">
        <w:tc>
          <w:tcPr>
            <w:tcW w:w="7797" w:type="dxa"/>
            <w:vAlign w:val="center"/>
          </w:tcPr>
          <w:p w:rsidR="003A3FEC" w:rsidRPr="003A3FEC" w:rsidRDefault="009C0B9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μ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+R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PdV+μ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VdP=0</m:t>
                </m:r>
              </m:oMath>
            </m:oMathPara>
          </w:p>
        </w:tc>
        <w:tc>
          <w:tcPr>
            <w:tcW w:w="1547" w:type="dxa"/>
            <w:vAlign w:val="center"/>
          </w:tcPr>
          <w:p w:rsidR="003A3FEC" w:rsidRPr="00A65DD3" w:rsidRDefault="003A3FE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3A3FEC" w:rsidRDefault="003A3FEC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соотношение между молярными теплоемкостями идеального газа при постоянном давлении и объеме, которое описывается формулой Майера (8), а также (9), получим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3A3FEC" w:rsidTr="001608CA">
        <w:tc>
          <w:tcPr>
            <w:tcW w:w="7797" w:type="dxa"/>
            <w:vAlign w:val="center"/>
          </w:tcPr>
          <w:p w:rsidR="003A3FEC" w:rsidRPr="003A3FEC" w:rsidRDefault="003A3FE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γ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dV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</m:t>
                </m:r>
              </m:oMath>
            </m:oMathPara>
          </w:p>
        </w:tc>
        <w:tc>
          <w:tcPr>
            <w:tcW w:w="1547" w:type="dxa"/>
            <w:vAlign w:val="center"/>
          </w:tcPr>
          <w:p w:rsidR="003A3FEC" w:rsidRPr="00A65DD3" w:rsidRDefault="003A3FE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3A3FEC" w:rsidRDefault="004E39F4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написанного дифференциального уравнения имеет вид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4E39F4" w:rsidTr="001608CA">
        <w:tc>
          <w:tcPr>
            <w:tcW w:w="7797" w:type="dxa"/>
            <w:vAlign w:val="center"/>
          </w:tcPr>
          <w:p w:rsidR="004E39F4" w:rsidRPr="003A3FEC" w:rsidRDefault="004E39F4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PV=const</m:t>
                </m:r>
              </m:oMath>
            </m:oMathPara>
          </w:p>
        </w:tc>
        <w:tc>
          <w:tcPr>
            <w:tcW w:w="1547" w:type="dxa"/>
            <w:vAlign w:val="center"/>
          </w:tcPr>
          <w:p w:rsidR="004E39F4" w:rsidRPr="00A65DD3" w:rsidRDefault="004E39F4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(11)</w:t>
            </w:r>
          </w:p>
        </w:tc>
      </w:tr>
    </w:tbl>
    <w:p w:rsidR="004E39F4" w:rsidRDefault="009F02C4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Уравнение (11) называется уравнением адиабаты (уравнением Пуассона), а введенная в (9) величина </w:t>
      </w:r>
      <m:oMath>
        <m:r>
          <w:rPr>
            <w:rFonts w:ascii="Cambria Math" w:hAnsi="Cambria Math" w:cs="Times New Roman"/>
            <w:sz w:val="28"/>
            <w:szCs w:val="28"/>
          </w:rPr>
          <m:t>γ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показателем адиабаты. </w:t>
      </w:r>
    </w:p>
    <w:p w:rsidR="009F02C4" w:rsidRDefault="009F02C4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определения показателя адиабаты, предложенный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Дезормом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(1819 г.), основывается на изучении параметров некоторой массы газа, переходящей из одного состояния в другое двумя последовательными процессами – адиабатным и изохорным. Эти процессы на диаграмме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F02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(рис.1) изображены кривыми соответственно 1-2 и 2-3. Если в сосуд</w:t>
      </w:r>
      <w:r w:rsidR="00841913">
        <w:rPr>
          <w:rFonts w:ascii="Times New Roman" w:hAnsi="Times New Roman" w:cs="Times New Roman"/>
          <w:sz w:val="28"/>
          <w:szCs w:val="28"/>
        </w:rPr>
        <w:t xml:space="preserve">, соединенный с дифференциальным датчиком давления, накачать воздух </w:t>
      </w:r>
      <w:r w:rsidR="00776FAA">
        <w:rPr>
          <w:rFonts w:ascii="Times New Roman" w:hAnsi="Times New Roman" w:cs="Times New Roman"/>
          <w:sz w:val="28"/>
          <w:szCs w:val="28"/>
        </w:rPr>
        <w:t xml:space="preserve">и подождать до установления теплового равновесия с окружающей средой, то в этом начальном состоянии 1 газ имеет параметры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776FA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776FA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776FAA">
        <w:rPr>
          <w:rFonts w:ascii="Times New Roman" w:eastAsiaTheme="minorEastAsia" w:hAnsi="Times New Roman" w:cs="Times New Roman"/>
          <w:sz w:val="28"/>
          <w:szCs w:val="28"/>
        </w:rPr>
        <w:t xml:space="preserve">, причем температура газа в сосуде равна температуре окружающей среды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776FAA">
        <w:rPr>
          <w:rFonts w:ascii="Times New Roman" w:eastAsiaTheme="minorEastAsia" w:hAnsi="Times New Roman" w:cs="Times New Roman"/>
          <w:sz w:val="28"/>
          <w:szCs w:val="28"/>
        </w:rPr>
        <w:t xml:space="preserve">, а давление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</m:oMath>
      <w:r w:rsidR="002A5667">
        <w:rPr>
          <w:rFonts w:ascii="Times New Roman" w:eastAsiaTheme="minorEastAsia" w:hAnsi="Times New Roman" w:cs="Times New Roman"/>
          <w:sz w:val="28"/>
          <w:szCs w:val="28"/>
        </w:rPr>
        <w:t xml:space="preserve"> немного больше атмосферного. </w:t>
      </w:r>
    </w:p>
    <w:p w:rsidR="002A5667" w:rsidRDefault="002A5667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Если теперь на короткое время соединить сосуд с атмосферой, то произойдет адиабатное расширение воздуха.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При этом воздух в сосуде перейдет в состояние 2, его давление понизится до атмосферного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Масса воздуха, оставшегося в сосуде, которая в состоянии 1 занимала часть объема в сосуде, расширяясь, займет весь объем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При этом температура воздуха, оставшегося в сосуде, понизится до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Поскольку процесс 1-2 – адиабатный, к нему можно применить уравнение Пуассона (11): </w:t>
      </w:r>
      <w:proofErr w:type="gramEnd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A21640" w:rsidTr="001608CA">
        <w:tc>
          <w:tcPr>
            <w:tcW w:w="7797" w:type="dxa"/>
            <w:vAlign w:val="center"/>
          </w:tcPr>
          <w:p w:rsidR="00A21640" w:rsidRPr="00A21640" w:rsidRDefault="009C0B9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γ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γ</m:t>
                  </m:r>
                </m:sup>
              </m:sSubSup>
            </m:oMath>
            <w:r w:rsidR="00A21640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A21640" w:rsidRPr="00A65DD3" w:rsidRDefault="00A21640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2A5667" w:rsidRDefault="00A21640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A21640" w:rsidTr="001608CA">
        <w:tc>
          <w:tcPr>
            <w:tcW w:w="7797" w:type="dxa"/>
            <w:vAlign w:val="center"/>
          </w:tcPr>
          <w:p w:rsidR="00A21640" w:rsidRPr="00A21640" w:rsidRDefault="009C0B9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γ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γ-1</m:t>
                        </m:r>
                      </m:sup>
                    </m:sSubSup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γ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γ-1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A21640" w:rsidRPr="00A65DD3" w:rsidRDefault="00A21640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A21640" w:rsidRDefault="00421C0F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Отсюда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421C0F" w:rsidTr="001608CA">
        <w:tc>
          <w:tcPr>
            <w:tcW w:w="7797" w:type="dxa"/>
            <w:vAlign w:val="center"/>
          </w:tcPr>
          <w:p w:rsidR="00421C0F" w:rsidRPr="00A21640" w:rsidRDefault="009C0B9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'</m:t>
                                </m:r>
                              </m:sup>
                            </m:s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</m:t>
                    </m:r>
                  </m:sup>
                </m:sSup>
              </m:oMath>
            </m:oMathPara>
          </w:p>
        </w:tc>
        <w:tc>
          <w:tcPr>
            <w:tcW w:w="1547" w:type="dxa"/>
            <w:vAlign w:val="center"/>
          </w:tcPr>
          <w:p w:rsidR="00421C0F" w:rsidRPr="00421C0F" w:rsidRDefault="00421C0F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(12)</w:t>
            </w:r>
          </w:p>
        </w:tc>
      </w:tr>
    </w:tbl>
    <w:p w:rsidR="00421C0F" w:rsidRDefault="00C27C9F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кратковременного соединения сосуда с атмосферой охлажденный из-за адиабатного расширения воздух в сосуде будет нагреваться (процесс 2-3)</w:t>
      </w:r>
      <w:r w:rsidR="00A410C6">
        <w:rPr>
          <w:rFonts w:ascii="Times New Roman" w:hAnsi="Times New Roman" w:cs="Times New Roman"/>
          <w:sz w:val="28"/>
          <w:szCs w:val="28"/>
        </w:rPr>
        <w:t xml:space="preserve"> до температуры окружающей среды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A410C6">
        <w:rPr>
          <w:rFonts w:ascii="Times New Roman" w:eastAsiaTheme="minorEastAsia" w:hAnsi="Times New Roman" w:cs="Times New Roman"/>
          <w:sz w:val="28"/>
          <w:szCs w:val="28"/>
        </w:rPr>
        <w:t xml:space="preserve"> при постоянном объеме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A410C6" w:rsidRPr="00A410C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A410C6">
        <w:rPr>
          <w:rFonts w:ascii="Times New Roman" w:eastAsiaTheme="minorEastAsia" w:hAnsi="Times New Roman" w:cs="Times New Roman"/>
          <w:sz w:val="28"/>
          <w:szCs w:val="28"/>
        </w:rPr>
        <w:t xml:space="preserve">При этом давление в сосуде поднимется до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+P</m:t>
        </m:r>
      </m:oMath>
      <w:r w:rsidR="00A410C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A410C6" w:rsidRDefault="00A410C6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Поскольку процесс 2-3 – изохорный, к нему можно применить закон Шарля: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A410C6" w:rsidTr="001608CA">
        <w:tc>
          <w:tcPr>
            <w:tcW w:w="7797" w:type="dxa"/>
            <w:vAlign w:val="center"/>
          </w:tcPr>
          <w:p w:rsidR="00A410C6" w:rsidRPr="00A21640" w:rsidRDefault="009C0B9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A410C6" w:rsidRPr="00A65DD3" w:rsidRDefault="00A410C6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A410C6" w:rsidRDefault="00A410C6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Отсюда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A410C6" w:rsidTr="001608CA">
        <w:tc>
          <w:tcPr>
            <w:tcW w:w="7797" w:type="dxa"/>
            <w:vAlign w:val="center"/>
          </w:tcPr>
          <w:p w:rsidR="00A410C6" w:rsidRPr="00A21640" w:rsidRDefault="009C0B9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''</m:t>
                        </m:r>
                      </m:sup>
                    </m:sSup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A410C6" w:rsidRPr="00421C0F" w:rsidRDefault="00A410C6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(13)</w:t>
            </w:r>
          </w:p>
        </w:tc>
      </w:tr>
    </w:tbl>
    <w:p w:rsidR="00A410C6" w:rsidRDefault="001608CA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Из уравнений (12) и (13) получим: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1608CA" w:rsidTr="001608CA">
        <w:tc>
          <w:tcPr>
            <w:tcW w:w="7797" w:type="dxa"/>
            <w:vAlign w:val="center"/>
          </w:tcPr>
          <w:p w:rsidR="001608CA" w:rsidRPr="00A21640" w:rsidRDefault="009C0B9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'</m:t>
                                </m:r>
                              </m:sup>
                            </m:s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'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'</m:t>
                                </m:r>
                              </m:sup>
                            </m:s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</m:t>
                    </m:r>
                  </m:sup>
                </m:sSup>
              </m:oMath>
            </m:oMathPara>
          </w:p>
        </w:tc>
        <w:tc>
          <w:tcPr>
            <w:tcW w:w="1547" w:type="dxa"/>
            <w:vAlign w:val="center"/>
          </w:tcPr>
          <w:p w:rsidR="001608CA" w:rsidRPr="00421C0F" w:rsidRDefault="001608CA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1608CA" w:rsidRDefault="001608CA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Прологарифмируем: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1608CA" w:rsidTr="001608CA">
        <w:tc>
          <w:tcPr>
            <w:tcW w:w="7797" w:type="dxa"/>
            <w:vAlign w:val="center"/>
          </w:tcPr>
          <w:p w:rsidR="001608CA" w:rsidRPr="001608CA" w:rsidRDefault="009C0B9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γ-1</m:t>
                    </m:r>
                  </m:e>
                </m:d>
                <m:func>
                  <m:func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'</m:t>
                                </m:r>
                              </m:sup>
                            </m:s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=γln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P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''</m:t>
                            </m:r>
                          </m:sup>
                        </m:s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1547" w:type="dxa"/>
            <w:vAlign w:val="center"/>
          </w:tcPr>
          <w:p w:rsidR="001608CA" w:rsidRPr="00A65DD3" w:rsidRDefault="001608CA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1608CA" w:rsidRDefault="001608CA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Поскольку избыточные давления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''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очень малы по сравнению с атмосферным давлением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</w:t>
      </w:r>
      <w:r w:rsidRPr="00BC5177">
        <w:rPr>
          <w:rFonts w:ascii="Times New Roman" w:eastAsiaTheme="minorEastAsia" w:hAnsi="Times New Roman" w:cs="Times New Roman"/>
          <w:iCs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учитывая</w:t>
      </w:r>
      <w:r w:rsidRPr="00BC5177">
        <w:rPr>
          <w:rFonts w:ascii="Times New Roman" w:eastAsiaTheme="minorEastAsia" w:hAnsi="Times New Roman" w:cs="Times New Roman"/>
          <w:iCs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что 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x≪1</m:t>
        </m:r>
      </m:oMath>
      <w:r w:rsidRPr="001608CA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ln⁡</m:t>
        </m:r>
        <m:r>
          <w:rPr>
            <w:rFonts w:ascii="Cambria Math" w:eastAsiaTheme="minorEastAsia" w:hAnsi="Cambria Math" w:cs="Times New Roman"/>
            <w:sz w:val="28"/>
            <w:szCs w:val="28"/>
          </w:rPr>
          <m:t>(1+x)≈x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будем иметь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1608CA" w:rsidTr="001608CA">
        <w:tc>
          <w:tcPr>
            <w:tcW w:w="7797" w:type="dxa"/>
            <w:vAlign w:val="center"/>
          </w:tcPr>
          <w:p w:rsidR="001608CA" w:rsidRPr="00A21640" w:rsidRDefault="009C0B9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γ-1</m:t>
                    </m:r>
                  </m:e>
                </m:d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=γ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''</m:t>
                    </m:r>
                  </m:sup>
                </m:sSup>
              </m:oMath>
            </m:oMathPara>
          </w:p>
        </w:tc>
        <w:tc>
          <w:tcPr>
            <w:tcW w:w="1547" w:type="dxa"/>
            <w:vAlign w:val="center"/>
          </w:tcPr>
          <w:p w:rsidR="001608CA" w:rsidRPr="00A65DD3" w:rsidRDefault="001608CA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1608CA" w:rsidRDefault="00536645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Откуда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536645" w:rsidTr="001C1366">
        <w:tc>
          <w:tcPr>
            <w:tcW w:w="7797" w:type="dxa"/>
            <w:vAlign w:val="center"/>
          </w:tcPr>
          <w:p w:rsidR="00536645" w:rsidRPr="00A21640" w:rsidRDefault="00536645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γ=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'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''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536645" w:rsidRPr="00536645" w:rsidRDefault="00536645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(14)</w:t>
            </w:r>
          </w:p>
        </w:tc>
      </w:tr>
    </w:tbl>
    <w:p w:rsidR="00536645" w:rsidRDefault="00536645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Избыточные давления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''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измеряют с помощью дифференциального датчика давления: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536645" w:rsidTr="001C1366">
        <w:tc>
          <w:tcPr>
            <w:tcW w:w="7797" w:type="dxa"/>
            <w:vAlign w:val="center"/>
          </w:tcPr>
          <w:p w:rsidR="00536645" w:rsidRPr="00536645" w:rsidRDefault="009C0B9D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=pgH;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=pgH</m:t>
                </m:r>
              </m:oMath>
            </m:oMathPara>
          </w:p>
        </w:tc>
        <w:tc>
          <w:tcPr>
            <w:tcW w:w="1547" w:type="dxa"/>
            <w:vAlign w:val="center"/>
          </w:tcPr>
          <w:p w:rsidR="00536645" w:rsidRPr="00536645" w:rsidRDefault="00536645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(15)</w:t>
            </w:r>
          </w:p>
        </w:tc>
      </w:tr>
    </w:tbl>
    <w:p w:rsidR="00536645" w:rsidRDefault="00536645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Из (14) и (15) получим расчетную формулу для определения </w:t>
      </w:r>
      <m:oMath>
        <m:r>
          <w:rPr>
            <w:rFonts w:ascii="Cambria Math" w:hAnsi="Cambria Math" w:cs="Times New Roman"/>
            <w:sz w:val="28"/>
            <w:szCs w:val="28"/>
          </w:rPr>
          <m:t>γ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536645" w:rsidTr="001C1366">
        <w:tc>
          <w:tcPr>
            <w:tcW w:w="7797" w:type="dxa"/>
            <w:vAlign w:val="center"/>
          </w:tcPr>
          <w:p w:rsidR="00536645" w:rsidRPr="00A21640" w:rsidRDefault="00536645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γ=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H-h</m:t>
                    </m:r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536645" w:rsidRPr="00536645" w:rsidRDefault="00536645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(16)</w:t>
            </w:r>
          </w:p>
        </w:tc>
      </w:tr>
    </w:tbl>
    <w:p w:rsidR="00536645" w:rsidRDefault="00536645" w:rsidP="00536645">
      <w:pPr>
        <w:spacing w:after="0"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536645" w:rsidRPr="00536645" w:rsidRDefault="00536645" w:rsidP="00536645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36645">
        <w:rPr>
          <w:rFonts w:ascii="Times New Roman" w:hAnsi="Times New Roman" w:cs="Times New Roman"/>
          <w:i/>
          <w:sz w:val="28"/>
          <w:szCs w:val="28"/>
        </w:rPr>
        <w:t>Экспериментальная установка</w:t>
      </w:r>
    </w:p>
    <w:p w:rsidR="00536645" w:rsidRDefault="000308D7" w:rsidP="000308D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определения отношения теплоемкостей воздуха </w:t>
      </w:r>
      <m:oMath>
        <m:r>
          <w:rPr>
            <w:rFonts w:ascii="Cambria Math" w:hAnsi="Cambria Math" w:cs="Times New Roman"/>
            <w:sz w:val="28"/>
            <w:szCs w:val="28"/>
          </w:rPr>
          <m:t>γ=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предназначена экспериментальная установка ФПТ1-6, общий вид которой показан на рисунке 2. </w:t>
      </w:r>
    </w:p>
    <w:p w:rsidR="000308D7" w:rsidRDefault="000308D7" w:rsidP="000308D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Установка состоит из металлического сосуда емкостью 3,5 литра, соединенной с </w:t>
      </w:r>
      <w:proofErr w:type="spellStart"/>
      <w:r>
        <w:rPr>
          <w:rFonts w:ascii="Times New Roman" w:eastAsiaTheme="minorEastAsia" w:hAnsi="Times New Roman" w:cs="Times New Roman"/>
          <w:iCs/>
          <w:sz w:val="28"/>
          <w:szCs w:val="28"/>
        </w:rPr>
        <w:t>микрокомпрессором</w:t>
      </w:r>
      <w:proofErr w:type="spell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iCs/>
          <w:sz w:val="28"/>
          <w:szCs w:val="28"/>
        </w:rPr>
        <w:t>размещенным</w:t>
      </w:r>
      <w:proofErr w:type="gram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в блоке приб</w:t>
      </w:r>
      <w:r w:rsidR="002D73D3">
        <w:rPr>
          <w:rFonts w:ascii="Times New Roman" w:eastAsiaTheme="minorEastAsia" w:hAnsi="Times New Roman" w:cs="Times New Roman"/>
          <w:iCs/>
          <w:sz w:val="28"/>
          <w:szCs w:val="28"/>
        </w:rPr>
        <w:t>о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ров 2. </w:t>
      </w:r>
      <w:proofErr w:type="spellStart"/>
      <w:r>
        <w:rPr>
          <w:rFonts w:ascii="Times New Roman" w:eastAsiaTheme="minorEastAsia" w:hAnsi="Times New Roman" w:cs="Times New Roman"/>
          <w:iCs/>
          <w:sz w:val="28"/>
          <w:szCs w:val="28"/>
        </w:rPr>
        <w:t>Микрокомпрессор</w:t>
      </w:r>
      <w:proofErr w:type="spell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2D73D3">
        <w:rPr>
          <w:rFonts w:ascii="Times New Roman" w:eastAsiaTheme="minorEastAsia" w:hAnsi="Times New Roman" w:cs="Times New Roman"/>
          <w:iCs/>
          <w:sz w:val="28"/>
          <w:szCs w:val="28"/>
        </w:rPr>
        <w:t>включается переключателем «</w:t>
      </w:r>
      <w:proofErr w:type="spellStart"/>
      <w:r w:rsidR="002D73D3">
        <w:rPr>
          <w:rFonts w:ascii="Times New Roman" w:eastAsiaTheme="minorEastAsia" w:hAnsi="Times New Roman" w:cs="Times New Roman"/>
          <w:iCs/>
          <w:sz w:val="28"/>
          <w:szCs w:val="28"/>
        </w:rPr>
        <w:t>Микрокомпрессор</w:t>
      </w:r>
      <w:proofErr w:type="spellEnd"/>
      <w:r w:rsidR="002D73D3">
        <w:rPr>
          <w:rFonts w:ascii="Times New Roman" w:eastAsiaTheme="minorEastAsia" w:hAnsi="Times New Roman" w:cs="Times New Roman"/>
          <w:iCs/>
          <w:sz w:val="28"/>
          <w:szCs w:val="28"/>
        </w:rPr>
        <w:t xml:space="preserve">», установленным на передней панели установки 5. </w:t>
      </w:r>
      <w:proofErr w:type="spellStart"/>
      <w:r w:rsidR="002D73D3">
        <w:rPr>
          <w:rFonts w:ascii="Times New Roman" w:eastAsiaTheme="minorEastAsia" w:hAnsi="Times New Roman" w:cs="Times New Roman"/>
          <w:iCs/>
          <w:sz w:val="28"/>
          <w:szCs w:val="28"/>
        </w:rPr>
        <w:t>Пневмотумблер</w:t>
      </w:r>
      <w:proofErr w:type="spellEnd"/>
      <w:r w:rsidR="002D73D3">
        <w:rPr>
          <w:rFonts w:ascii="Times New Roman" w:eastAsiaTheme="minorEastAsia" w:hAnsi="Times New Roman" w:cs="Times New Roman"/>
          <w:iCs/>
          <w:sz w:val="28"/>
          <w:szCs w:val="28"/>
        </w:rPr>
        <w:t xml:space="preserve"> «Атмосфера» 6, позволяет при повороте его по часовой стрелке до щелчка кратковременно соединить колбу с атмосферой. </w:t>
      </w:r>
    </w:p>
    <w:p w:rsidR="002D73D3" w:rsidRDefault="002D73D3" w:rsidP="000308D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Давление в колбе измеряется дифференциальным датчиком давления типа МРХ5010</w:t>
      </w:r>
      <w:proofErr w:type="spellStart"/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dp</w:t>
      </w:r>
      <w:proofErr w:type="spell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. В установке предусмотрен также контроль температуры как внутри колбы, так и снаружи. </w:t>
      </w:r>
    </w:p>
    <w:p w:rsidR="002D73D3" w:rsidRPr="002D73D3" w:rsidRDefault="002D73D3" w:rsidP="002D73D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2D73D3">
        <w:rPr>
          <w:rFonts w:ascii="Times New Roman" w:eastAsiaTheme="minorEastAsia" w:hAnsi="Times New Roman" w:cs="Times New Roman"/>
          <w:i/>
          <w:sz w:val="28"/>
          <w:szCs w:val="28"/>
        </w:rPr>
        <w:t>Порядок выполнения работы</w:t>
      </w:r>
    </w:p>
    <w:p w:rsidR="002D73D3" w:rsidRDefault="002D73D3" w:rsidP="002D73D3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Включить установку выключателем «Сеть». Открыть кран К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2D73D3" w:rsidRDefault="002D73D3" w:rsidP="002D73D3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подачи воздуха в сосуд включить переключатель «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Микрокомпрессор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».</w:t>
      </w:r>
    </w:p>
    <w:p w:rsidR="002D73D3" w:rsidRPr="002D73D3" w:rsidRDefault="002D73D3" w:rsidP="002D73D3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 помощью измерительного прибора «Давление» контролируют давление в сосуде. Когда давление в сосуде достигнет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кПа, закрыть кран К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1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отключить подачу воздуха. </w:t>
      </w:r>
    </w:p>
    <w:p w:rsidR="002D73D3" w:rsidRPr="0046735E" w:rsidRDefault="0046735E" w:rsidP="002D73D3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Подождать 2…3 минуты, пока температура воздуха в сосуде сравняется с температурой окружающего воздуха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в сосуде при этом установится постоянное давление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Снять показания измерителя давления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установившегося в сосуде, а полученное значение занести в таблицу: </w:t>
      </w:r>
    </w:p>
    <w:p w:rsidR="0046735E" w:rsidRDefault="0046735E" w:rsidP="0046735E">
      <w:pPr>
        <w:pStyle w:val="a5"/>
        <w:spacing w:after="0" w:line="360" w:lineRule="auto"/>
        <w:ind w:left="106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1</w:t>
      </w:r>
    </w:p>
    <w:tbl>
      <w:tblPr>
        <w:tblStyle w:val="a4"/>
        <w:tblW w:w="0" w:type="auto"/>
        <w:tblInd w:w="1069" w:type="dxa"/>
        <w:tblLook w:val="04A0" w:firstRow="1" w:lastRow="0" w:firstColumn="1" w:lastColumn="0" w:noHBand="0" w:noVBand="1"/>
      </w:tblPr>
      <w:tblGrid>
        <w:gridCol w:w="911"/>
        <w:gridCol w:w="2454"/>
        <w:gridCol w:w="2455"/>
        <w:gridCol w:w="2455"/>
      </w:tblGrid>
      <w:tr w:rsidR="0046735E" w:rsidTr="0046735E">
        <w:trPr>
          <w:trHeight w:val="966"/>
        </w:trPr>
        <w:tc>
          <w:tcPr>
            <w:tcW w:w="911" w:type="dxa"/>
            <w:vAlign w:val="center"/>
          </w:tcPr>
          <w:p w:rsidR="0046735E" w:rsidRDefault="0046735E" w:rsidP="0046735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№</w:t>
            </w:r>
          </w:p>
          <w:p w:rsidR="0046735E" w:rsidRDefault="0046735E" w:rsidP="0046735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изм.</w:t>
            </w:r>
          </w:p>
        </w:tc>
        <w:tc>
          <w:tcPr>
            <w:tcW w:w="2454" w:type="dxa"/>
            <w:vAlign w:val="center"/>
          </w:tcPr>
          <w:p w:rsidR="0046735E" w:rsidRDefault="009C0B9D" w:rsidP="0046735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oMath>
            <w:r w:rsidR="0046735E">
              <w:rPr>
                <w:rFonts w:ascii="Times New Roman" w:eastAsiaTheme="minorEastAsia" w:hAnsi="Times New Roman" w:cs="Times New Roman"/>
                <w:sz w:val="28"/>
                <w:szCs w:val="28"/>
              </w:rPr>
              <w:t>, кПа</w:t>
            </w:r>
          </w:p>
        </w:tc>
        <w:tc>
          <w:tcPr>
            <w:tcW w:w="2455" w:type="dxa"/>
            <w:vAlign w:val="center"/>
          </w:tcPr>
          <w:p w:rsidR="0046735E" w:rsidRDefault="009C0B9D" w:rsidP="0046735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oMath>
            <w:r w:rsidR="0046735E">
              <w:rPr>
                <w:rFonts w:ascii="Times New Roman" w:eastAsiaTheme="minorEastAsia" w:hAnsi="Times New Roman" w:cs="Times New Roman"/>
                <w:sz w:val="28"/>
                <w:szCs w:val="28"/>
              </w:rPr>
              <w:t>, кПа</w:t>
            </w:r>
          </w:p>
        </w:tc>
        <w:tc>
          <w:tcPr>
            <w:tcW w:w="2455" w:type="dxa"/>
            <w:vAlign w:val="center"/>
          </w:tcPr>
          <w:p w:rsidR="0046735E" w:rsidRPr="00220078" w:rsidRDefault="0046735E" w:rsidP="0046735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γ</m:t>
                </m:r>
              </m:oMath>
            </m:oMathPara>
          </w:p>
        </w:tc>
      </w:tr>
      <w:tr w:rsidR="0046735E" w:rsidTr="00F92D23">
        <w:trPr>
          <w:trHeight w:val="476"/>
        </w:trPr>
        <w:tc>
          <w:tcPr>
            <w:tcW w:w="911" w:type="dxa"/>
            <w:vAlign w:val="center"/>
          </w:tcPr>
          <w:p w:rsidR="0046735E" w:rsidRDefault="001C1366" w:rsidP="00F92D23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454" w:type="dxa"/>
          </w:tcPr>
          <w:p w:rsidR="0046735E" w:rsidRDefault="0046735E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46735E" w:rsidRDefault="0046735E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46735E" w:rsidRDefault="0046735E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F92D23" w:rsidTr="00F92D23">
        <w:trPr>
          <w:trHeight w:val="476"/>
        </w:trPr>
        <w:tc>
          <w:tcPr>
            <w:tcW w:w="911" w:type="dxa"/>
            <w:vAlign w:val="center"/>
          </w:tcPr>
          <w:p w:rsidR="00F92D23" w:rsidRDefault="00F92D23" w:rsidP="00F92D23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454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F92D23" w:rsidTr="00F92D23">
        <w:trPr>
          <w:trHeight w:val="476"/>
        </w:trPr>
        <w:tc>
          <w:tcPr>
            <w:tcW w:w="911" w:type="dxa"/>
            <w:vAlign w:val="center"/>
          </w:tcPr>
          <w:p w:rsidR="00F92D23" w:rsidRDefault="00F92D23" w:rsidP="00F92D23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  <w:tc>
          <w:tcPr>
            <w:tcW w:w="2454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46735E" w:rsidRDefault="00437C17" w:rsidP="00437C17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На короткое время соединить сосуд с атмосферой, повернув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пневмотумблер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«Атмосфера» по часовой стрелке до щелчка.</w:t>
      </w:r>
    </w:p>
    <w:p w:rsidR="00437C17" w:rsidRPr="00437C17" w:rsidRDefault="00437C17" w:rsidP="00437C17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Через 2…3 минуты, когда в сосуде установится постоянное давление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снять показания измерителя давления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установившегося в сосуде и полученное значение занести в таблицу 1. </w:t>
      </w:r>
    </w:p>
    <w:p w:rsidR="00437C17" w:rsidRPr="00437C17" w:rsidRDefault="00437C17" w:rsidP="00437C17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Повторить измерения по п</w:t>
      </w:r>
      <w:r w:rsidR="001B500B">
        <w:rPr>
          <w:rFonts w:ascii="Times New Roman" w:eastAsiaTheme="minorEastAsia" w:hAnsi="Times New Roman" w:cs="Times New Roman"/>
          <w:sz w:val="28"/>
          <w:szCs w:val="28"/>
        </w:rPr>
        <w:t>унктам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2-6 не менее 10 раз при различных значениях величины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37C17" w:rsidRPr="00A3162B" w:rsidRDefault="00437C17" w:rsidP="00437C17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Выключить установку выключателем «Сеть».</w:t>
      </w:r>
      <w:r w:rsidR="00A3162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3162B" w:rsidRPr="0070387F" w:rsidRDefault="00A3162B" w:rsidP="00A3162B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:rsidR="00A3162B" w:rsidRPr="00A3162B" w:rsidRDefault="00A3162B" w:rsidP="00A3162B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3162B">
        <w:rPr>
          <w:rFonts w:ascii="Times New Roman" w:hAnsi="Times New Roman" w:cs="Times New Roman"/>
          <w:i/>
          <w:sz w:val="28"/>
          <w:szCs w:val="28"/>
        </w:rPr>
        <w:t>Обработка результатов измерения</w:t>
      </w:r>
    </w:p>
    <w:p w:rsidR="00A3162B" w:rsidRPr="00A3162B" w:rsidRDefault="00A3162B" w:rsidP="00A3162B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каждого измерения определить по формуле (14) отношение теплоемкостей </w:t>
      </w:r>
      <m:oMath>
        <m:r>
          <w:rPr>
            <w:rFonts w:ascii="Cambria Math" w:hAnsi="Cambria Math" w:cs="Times New Roman"/>
            <w:sz w:val="28"/>
            <w:szCs w:val="28"/>
          </w:rPr>
          <m:t>γ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Найти среднее значение </w:t>
      </w:r>
      <m:oMath>
        <m:r>
          <w:rPr>
            <w:rFonts w:ascii="Cambria Math" w:hAnsi="Cambria Math" w:cs="Times New Roman"/>
            <w:sz w:val="28"/>
            <w:szCs w:val="28"/>
          </w:rPr>
          <m:t>γ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A3162B" w:rsidRPr="00A3162B" w:rsidRDefault="00A3162B" w:rsidP="00A3162B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Оценить погрешность результатов измерения. </w:t>
      </w:r>
    </w:p>
    <w:p w:rsidR="0070387F" w:rsidRDefault="0070387F" w:rsidP="00C615DE">
      <w:pPr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</w:p>
    <w:p w:rsidR="0070387F" w:rsidRDefault="0070387F" w:rsidP="00C615DE">
      <w:pPr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  <w:r w:rsidRPr="00E0369F">
        <w:rPr>
          <w:noProof/>
          <w:lang w:eastAsia="ru-RU"/>
        </w:rPr>
        <w:drawing>
          <wp:inline distT="0" distB="0" distL="0" distR="0">
            <wp:extent cx="4864100" cy="3895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l="575" t="2996" r="1596" b="2766"/>
                    <a:stretch/>
                  </pic:blipFill>
                  <pic:spPr bwMode="auto">
                    <a:xfrm>
                      <a:off x="0" y="0"/>
                      <a:ext cx="4864100" cy="3895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387F" w:rsidRPr="00FE4243" w:rsidRDefault="0070387F" w:rsidP="00C615DE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E4243">
        <w:rPr>
          <w:rFonts w:ascii="Times New Roman" w:hAnsi="Times New Roman" w:cs="Times New Roman"/>
          <w:iCs/>
          <w:sz w:val="24"/>
          <w:szCs w:val="24"/>
        </w:rPr>
        <w:t>Рисунок 2</w:t>
      </w:r>
      <w:r w:rsidR="00FE4243" w:rsidRPr="00FE4243">
        <w:rPr>
          <w:rFonts w:ascii="Times New Roman" w:hAnsi="Times New Roman" w:cs="Times New Roman"/>
          <w:iCs/>
          <w:sz w:val="24"/>
          <w:szCs w:val="24"/>
        </w:rPr>
        <w:t xml:space="preserve"> Общий вид экспериментальной установки ФПТ1-6Н</w:t>
      </w:r>
    </w:p>
    <w:p w:rsidR="00FE4243" w:rsidRPr="00FE4243" w:rsidRDefault="00FE4243" w:rsidP="00C615DE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E4243">
        <w:rPr>
          <w:rFonts w:ascii="Times New Roman" w:hAnsi="Times New Roman" w:cs="Times New Roman"/>
          <w:iCs/>
          <w:sz w:val="24"/>
          <w:szCs w:val="24"/>
        </w:rPr>
        <w:t>1 -зона управления, 2 – приборная зона, 3 – информационная зона, 4 – включатель сети, 5 – включатель компрессора, 6 – клапан соединения с атмосферой, 7 – измерители температуры, 8 – измеритель давления</w:t>
      </w:r>
    </w:p>
    <w:p w:rsidR="00C615DE" w:rsidRPr="00E122D7" w:rsidRDefault="00C615DE" w:rsidP="00C615DE">
      <w:pPr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  <w:r w:rsidRPr="00E122D7">
        <w:rPr>
          <w:rFonts w:ascii="Times New Roman" w:hAnsi="Times New Roman" w:cs="Times New Roman"/>
          <w:b/>
          <w:bCs/>
          <w:iCs/>
          <w:caps/>
          <w:sz w:val="28"/>
          <w:szCs w:val="28"/>
        </w:rPr>
        <w:t>Вопросы для самопроверки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Что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такое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изопроцессы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каким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законам они подчиняются? Нарисуйте графики этих процессов.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Сформулируйте 1 закон термодинамики. Запишите этот закон для изобарного, изохорного, изотермического и адиабатного процессов. 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Дайте определение удельной и молярной теплоемкости. В каких единицах СИ они измеряются? 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чем особенности теплоемкости газа? Выведите формулу для молярных теплоемкостей </w:t>
      </w:r>
      <m:oMath>
        <m:r>
          <w:rPr>
            <w:rFonts w:ascii="Cambria Math" w:hAnsi="Cambria Math" w:cs="Times New Roman"/>
            <w:sz w:val="28"/>
            <w:szCs w:val="28"/>
          </w:rPr>
          <m:t>μ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μ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идеального газа. 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Дайте определение числа степеней свободы молекулы. Чему равна величина </w:t>
      </w:r>
      <w:proofErr w:type="spellStart"/>
      <w:r w:rsidRPr="00C615DE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C615DE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для 1-, 2-, </w:t>
      </w:r>
      <w:r w:rsidR="001942DC">
        <w:rPr>
          <w:rFonts w:ascii="Times New Roman" w:hAnsi="Times New Roman" w:cs="Times New Roman"/>
          <w:iCs/>
          <w:sz w:val="28"/>
          <w:szCs w:val="28"/>
        </w:rPr>
        <w:t xml:space="preserve">и </w:t>
      </w:r>
      <w:r>
        <w:rPr>
          <w:rFonts w:ascii="Times New Roman" w:hAnsi="Times New Roman" w:cs="Times New Roman"/>
          <w:iCs/>
          <w:sz w:val="28"/>
          <w:szCs w:val="28"/>
        </w:rPr>
        <w:t xml:space="preserve">3-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многоатомного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идеальных газов? 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Какой процесс называется адиабатным? Выведите уравнение Пуассона.</w:t>
      </w:r>
    </w:p>
    <w:p w:rsidR="00C615DE" w:rsidRPr="007648E8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Рассчитайте теоретическое </w:t>
      </w:r>
      <w:r w:rsidR="001942DC">
        <w:rPr>
          <w:rFonts w:ascii="Times New Roman" w:hAnsi="Times New Roman" w:cs="Times New Roman"/>
          <w:iCs/>
          <w:sz w:val="28"/>
          <w:szCs w:val="28"/>
        </w:rPr>
        <w:t xml:space="preserve">значение показателя адиабаты для 1-, 2- и 3- атомного идеального газа. </w:t>
      </w:r>
    </w:p>
    <w:p w:rsidR="00C615DE" w:rsidRPr="0098181A" w:rsidRDefault="0075442C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чем заключается метод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Клемана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Дезорма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для определения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V</m:t>
                </m:r>
              </m:sub>
            </m:sSub>
          </m:den>
        </m:f>
      </m:oMath>
      <w:r w:rsidRPr="0075442C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C615DE" w:rsidRPr="0098181A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Опишите </w:t>
      </w:r>
      <w:r w:rsidR="006D03E8">
        <w:rPr>
          <w:rFonts w:ascii="Times New Roman" w:eastAsiaTheme="minorEastAsia" w:hAnsi="Times New Roman" w:cs="Times New Roman"/>
          <w:sz w:val="28"/>
          <w:szCs w:val="28"/>
        </w:rPr>
        <w:t xml:space="preserve">рабочий цикл экспериментальной установки по </w:t>
      </w:r>
      <w:r w:rsidR="006D03E8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="006D03E8" w:rsidRPr="006D03E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6D03E8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6D03E8" w:rsidRPr="006D03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3E8">
        <w:rPr>
          <w:rFonts w:ascii="Times New Roman" w:eastAsiaTheme="minorEastAsia" w:hAnsi="Times New Roman" w:cs="Times New Roman"/>
          <w:sz w:val="28"/>
          <w:szCs w:val="28"/>
        </w:rPr>
        <w:t>диаграмме.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615DE" w:rsidRPr="006D03E8" w:rsidRDefault="006D03E8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Выведите расчетную формулу для определения </w:t>
      </w:r>
      <m:oMath>
        <m:r>
          <w:rPr>
            <w:rFonts w:ascii="Cambria Math" w:hAnsi="Cambria Math" w:cs="Times New Roman"/>
            <w:sz w:val="36"/>
            <w:szCs w:val="36"/>
          </w:rPr>
          <m:t>γ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D03E8" w:rsidRPr="0098181A" w:rsidRDefault="006D03E8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Как и почему изменяется температура газа в сосуде при проведении опыта?</w:t>
      </w:r>
    </w:p>
    <w:p w:rsidR="00C615DE" w:rsidRDefault="00C615DE" w:rsidP="0085039F">
      <w:pPr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</w:p>
    <w:p w:rsidR="0098181A" w:rsidRPr="00E122D7" w:rsidRDefault="0098181A" w:rsidP="0085039F">
      <w:pPr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  <w:r w:rsidRPr="00E122D7">
        <w:rPr>
          <w:rFonts w:ascii="Times New Roman" w:hAnsi="Times New Roman" w:cs="Times New Roman"/>
          <w:b/>
          <w:bCs/>
          <w:iCs/>
          <w:caps/>
          <w:sz w:val="28"/>
          <w:szCs w:val="28"/>
        </w:rPr>
        <w:t>Литература</w:t>
      </w:r>
    </w:p>
    <w:p w:rsidR="0098181A" w:rsidRDefault="0098181A" w:rsidP="00E122D7">
      <w:pPr>
        <w:pStyle w:val="a5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Савельев И.В. Курс общей физики: в 3 т./И.В. Савельев. М.: Наука, 1998. Т.1.</w:t>
      </w:r>
    </w:p>
    <w:p w:rsidR="0098181A" w:rsidRDefault="0098181A" w:rsidP="00E122D7">
      <w:pPr>
        <w:pStyle w:val="a5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Яворский Б.М. Курс физики: в 3 т./Б.М. Яворский, А.А.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Детлаф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Л.И.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Милковская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. М.: Высшая школа, 1999. Т.2. </w:t>
      </w:r>
    </w:p>
    <w:p w:rsidR="0098181A" w:rsidRDefault="0098181A" w:rsidP="00E122D7">
      <w:pPr>
        <w:pStyle w:val="a5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Трофимова Т.И. Курс физики/Т.И. Трофимова. М.: Высшая школа, 2002. </w:t>
      </w:r>
    </w:p>
    <w:p w:rsidR="000A1028" w:rsidRPr="000A1028" w:rsidRDefault="000A1028" w:rsidP="00E122D7">
      <w:pPr>
        <w:pStyle w:val="a5"/>
        <w:numPr>
          <w:ilvl w:val="0"/>
          <w:numId w:val="2"/>
        </w:numPr>
        <w:spacing w:after="0" w:line="360" w:lineRule="auto"/>
        <w:ind w:left="0" w:firstLine="357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 w:rsidRPr="004138C6">
        <w:rPr>
          <w:rFonts w:ascii="Times New Roman" w:hAnsi="Times New Roman" w:cs="Times New Roman"/>
          <w:sz w:val="28"/>
          <w:szCs w:val="28"/>
        </w:rPr>
        <w:t xml:space="preserve">Учебные анимированные </w:t>
      </w:r>
      <w:proofErr w:type="spellStart"/>
      <w:r w:rsidRPr="004138C6">
        <w:rPr>
          <w:rFonts w:ascii="Times New Roman" w:hAnsi="Times New Roman" w:cs="Times New Roman"/>
          <w:sz w:val="28"/>
          <w:szCs w:val="28"/>
        </w:rPr>
        <w:t>клипаты</w:t>
      </w:r>
      <w:proofErr w:type="spellEnd"/>
      <w:r w:rsidRPr="004138C6">
        <w:rPr>
          <w:rFonts w:ascii="Times New Roman" w:hAnsi="Times New Roman" w:cs="Times New Roman"/>
          <w:sz w:val="28"/>
          <w:szCs w:val="28"/>
        </w:rPr>
        <w:t xml:space="preserve"> по физики ЭТИ СГТУ [Э</w:t>
      </w:r>
      <w:r w:rsidRPr="000A1028">
        <w:rPr>
          <w:rFonts w:ascii="Times New Roman" w:hAnsi="Times New Roman" w:cs="Times New Roman"/>
          <w:sz w:val="28"/>
          <w:szCs w:val="28"/>
        </w:rPr>
        <w:t xml:space="preserve">лектронный ресурс]   </w:t>
      </w:r>
      <w:hyperlink r:id="rId10" w:history="1">
        <w:r w:rsidRPr="000A1028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http://tfi.sstu.ru/</w:t>
        </w:r>
      </w:hyperlink>
    </w:p>
    <w:p w:rsidR="000A1028" w:rsidRPr="000A1028" w:rsidRDefault="000A1028" w:rsidP="00E122D7">
      <w:pPr>
        <w:numPr>
          <w:ilvl w:val="0"/>
          <w:numId w:val="2"/>
        </w:numPr>
        <w:tabs>
          <w:tab w:val="left" w:pos="343"/>
          <w:tab w:val="left" w:pos="459"/>
          <w:tab w:val="left" w:pos="504"/>
        </w:tabs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028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0A1028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http://www.sstu.ru/studentu/</w:t>
        </w:r>
      </w:hyperlink>
    </w:p>
    <w:p w:rsidR="000A1028" w:rsidRPr="000A1028" w:rsidRDefault="009C0B9D" w:rsidP="00E122D7">
      <w:pPr>
        <w:numPr>
          <w:ilvl w:val="0"/>
          <w:numId w:val="2"/>
        </w:numPr>
        <w:tabs>
          <w:tab w:val="left" w:pos="343"/>
          <w:tab w:val="left" w:pos="459"/>
          <w:tab w:val="left" w:pos="504"/>
        </w:tabs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0A1028" w:rsidRPr="000A1028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http://techn.sstu.ru/Biblioteka/</w:t>
        </w:r>
      </w:hyperlink>
    </w:p>
    <w:p w:rsidR="000A1028" w:rsidRPr="000A1028" w:rsidRDefault="009C0B9D" w:rsidP="00E122D7">
      <w:pPr>
        <w:pStyle w:val="a5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0A1028" w:rsidRPr="000A1028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http://techn.sstu.ru/new/SubjectFGOS/SpisokPredmetow.aspx</w:t>
        </w:r>
      </w:hyperlink>
    </w:p>
    <w:p w:rsidR="000A1028" w:rsidRPr="0098181A" w:rsidRDefault="000A1028" w:rsidP="000A1028">
      <w:pPr>
        <w:pStyle w:val="a5"/>
        <w:rPr>
          <w:rFonts w:ascii="Times New Roman" w:hAnsi="Times New Roman" w:cs="Times New Roman"/>
          <w:iCs/>
          <w:sz w:val="28"/>
          <w:szCs w:val="28"/>
        </w:rPr>
      </w:pPr>
    </w:p>
    <w:sectPr w:rsidR="000A1028" w:rsidRPr="0098181A" w:rsidSect="00E75BAC">
      <w:foot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B9D" w:rsidRDefault="009C0B9D" w:rsidP="00E75BAC">
      <w:pPr>
        <w:spacing w:after="0" w:line="240" w:lineRule="auto"/>
      </w:pPr>
      <w:r>
        <w:separator/>
      </w:r>
    </w:p>
  </w:endnote>
  <w:endnote w:type="continuationSeparator" w:id="0">
    <w:p w:rsidR="009C0B9D" w:rsidRDefault="009C0B9D" w:rsidP="00E75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5434347"/>
      <w:docPartObj>
        <w:docPartGallery w:val="Page Numbers (Bottom of Page)"/>
        <w:docPartUnique/>
      </w:docPartObj>
    </w:sdtPr>
    <w:sdtEndPr/>
    <w:sdtContent>
      <w:p w:rsidR="0070387F" w:rsidRDefault="0095625F">
        <w:pPr>
          <w:pStyle w:val="a9"/>
          <w:jc w:val="center"/>
        </w:pPr>
        <w:r w:rsidRPr="00E75BAC">
          <w:rPr>
            <w:rFonts w:ascii="Times New Roman" w:hAnsi="Times New Roman" w:cs="Times New Roman"/>
          </w:rPr>
          <w:fldChar w:fldCharType="begin"/>
        </w:r>
        <w:r w:rsidR="0070387F" w:rsidRPr="00E75BAC">
          <w:rPr>
            <w:rFonts w:ascii="Times New Roman" w:hAnsi="Times New Roman" w:cs="Times New Roman"/>
          </w:rPr>
          <w:instrText>PAGE   \* MERGEFORMAT</w:instrText>
        </w:r>
        <w:r w:rsidRPr="00E75BAC">
          <w:rPr>
            <w:rFonts w:ascii="Times New Roman" w:hAnsi="Times New Roman" w:cs="Times New Roman"/>
          </w:rPr>
          <w:fldChar w:fldCharType="separate"/>
        </w:r>
        <w:r w:rsidR="00A53AB4">
          <w:rPr>
            <w:rFonts w:ascii="Times New Roman" w:hAnsi="Times New Roman" w:cs="Times New Roman"/>
            <w:noProof/>
          </w:rPr>
          <w:t>2</w:t>
        </w:r>
        <w:r w:rsidRPr="00E75BAC">
          <w:rPr>
            <w:rFonts w:ascii="Times New Roman" w:hAnsi="Times New Roman" w:cs="Times New Roman"/>
          </w:rPr>
          <w:fldChar w:fldCharType="end"/>
        </w:r>
      </w:p>
    </w:sdtContent>
  </w:sdt>
  <w:p w:rsidR="0070387F" w:rsidRDefault="007038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B9D" w:rsidRDefault="009C0B9D" w:rsidP="00E75BAC">
      <w:pPr>
        <w:spacing w:after="0" w:line="240" w:lineRule="auto"/>
      </w:pPr>
      <w:r>
        <w:separator/>
      </w:r>
    </w:p>
  </w:footnote>
  <w:footnote w:type="continuationSeparator" w:id="0">
    <w:p w:rsidR="009C0B9D" w:rsidRDefault="009C0B9D" w:rsidP="00E75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1B6C"/>
    <w:multiLevelType w:val="hybridMultilevel"/>
    <w:tmpl w:val="EA1837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E133F8C"/>
    <w:multiLevelType w:val="hybridMultilevel"/>
    <w:tmpl w:val="1F488A7A"/>
    <w:lvl w:ilvl="0" w:tplc="C63A31F6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520158"/>
    <w:multiLevelType w:val="hybridMultilevel"/>
    <w:tmpl w:val="A8C073EE"/>
    <w:lvl w:ilvl="0" w:tplc="5D76CF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BB64DF"/>
    <w:multiLevelType w:val="hybridMultilevel"/>
    <w:tmpl w:val="492A251C"/>
    <w:lvl w:ilvl="0" w:tplc="2EE440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03A6B"/>
    <w:multiLevelType w:val="hybridMultilevel"/>
    <w:tmpl w:val="738A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EFD"/>
    <w:rsid w:val="000210CE"/>
    <w:rsid w:val="000308D7"/>
    <w:rsid w:val="000415E6"/>
    <w:rsid w:val="000613C7"/>
    <w:rsid w:val="00062D1C"/>
    <w:rsid w:val="00064D58"/>
    <w:rsid w:val="00073432"/>
    <w:rsid w:val="0008520C"/>
    <w:rsid w:val="000A1028"/>
    <w:rsid w:val="001020A6"/>
    <w:rsid w:val="00112D6A"/>
    <w:rsid w:val="00120B85"/>
    <w:rsid w:val="0012109F"/>
    <w:rsid w:val="00125981"/>
    <w:rsid w:val="001608CA"/>
    <w:rsid w:val="001942DC"/>
    <w:rsid w:val="001A2498"/>
    <w:rsid w:val="001B25EA"/>
    <w:rsid w:val="001B500B"/>
    <w:rsid w:val="001C1366"/>
    <w:rsid w:val="001D1E91"/>
    <w:rsid w:val="00207244"/>
    <w:rsid w:val="002131ED"/>
    <w:rsid w:val="00220078"/>
    <w:rsid w:val="00294AB1"/>
    <w:rsid w:val="002A5667"/>
    <w:rsid w:val="002C12ED"/>
    <w:rsid w:val="002D73D3"/>
    <w:rsid w:val="002E147F"/>
    <w:rsid w:val="002F753A"/>
    <w:rsid w:val="00320CA7"/>
    <w:rsid w:val="0035711F"/>
    <w:rsid w:val="003870EF"/>
    <w:rsid w:val="003A3FEC"/>
    <w:rsid w:val="003D4A83"/>
    <w:rsid w:val="003E0D0C"/>
    <w:rsid w:val="003E45F4"/>
    <w:rsid w:val="00415ED0"/>
    <w:rsid w:val="00421C0F"/>
    <w:rsid w:val="00437C17"/>
    <w:rsid w:val="00451D16"/>
    <w:rsid w:val="0046021F"/>
    <w:rsid w:val="004605EE"/>
    <w:rsid w:val="0046735E"/>
    <w:rsid w:val="004726AE"/>
    <w:rsid w:val="0048577D"/>
    <w:rsid w:val="004B38AB"/>
    <w:rsid w:val="004E39F4"/>
    <w:rsid w:val="00536645"/>
    <w:rsid w:val="00551A73"/>
    <w:rsid w:val="00577033"/>
    <w:rsid w:val="006010A7"/>
    <w:rsid w:val="0063146A"/>
    <w:rsid w:val="006843CF"/>
    <w:rsid w:val="006C79EE"/>
    <w:rsid w:val="006D03E8"/>
    <w:rsid w:val="0070387F"/>
    <w:rsid w:val="0075442C"/>
    <w:rsid w:val="00757D86"/>
    <w:rsid w:val="00761D24"/>
    <w:rsid w:val="007648E8"/>
    <w:rsid w:val="00766795"/>
    <w:rsid w:val="00776FAA"/>
    <w:rsid w:val="007A1203"/>
    <w:rsid w:val="007B350B"/>
    <w:rsid w:val="007C39D5"/>
    <w:rsid w:val="008004BB"/>
    <w:rsid w:val="00820AB2"/>
    <w:rsid w:val="00837C57"/>
    <w:rsid w:val="00841913"/>
    <w:rsid w:val="00847AE5"/>
    <w:rsid w:val="0085039F"/>
    <w:rsid w:val="00865423"/>
    <w:rsid w:val="008C145D"/>
    <w:rsid w:val="008C503A"/>
    <w:rsid w:val="008F05DE"/>
    <w:rsid w:val="00934BD1"/>
    <w:rsid w:val="00942708"/>
    <w:rsid w:val="0095625F"/>
    <w:rsid w:val="009563FF"/>
    <w:rsid w:val="0098181A"/>
    <w:rsid w:val="00995C52"/>
    <w:rsid w:val="009C0B9D"/>
    <w:rsid w:val="009C46C1"/>
    <w:rsid w:val="009F02C4"/>
    <w:rsid w:val="00A21640"/>
    <w:rsid w:val="00A27EFD"/>
    <w:rsid w:val="00A3162B"/>
    <w:rsid w:val="00A410C6"/>
    <w:rsid w:val="00A53AB4"/>
    <w:rsid w:val="00A65DD3"/>
    <w:rsid w:val="00AB20DA"/>
    <w:rsid w:val="00B20482"/>
    <w:rsid w:val="00B3314B"/>
    <w:rsid w:val="00B3763E"/>
    <w:rsid w:val="00B50F2B"/>
    <w:rsid w:val="00B75603"/>
    <w:rsid w:val="00B84CB3"/>
    <w:rsid w:val="00BC5177"/>
    <w:rsid w:val="00BD24E6"/>
    <w:rsid w:val="00BE50D9"/>
    <w:rsid w:val="00C04E2B"/>
    <w:rsid w:val="00C07D58"/>
    <w:rsid w:val="00C24585"/>
    <w:rsid w:val="00C25364"/>
    <w:rsid w:val="00C27C9F"/>
    <w:rsid w:val="00C460E2"/>
    <w:rsid w:val="00C615DE"/>
    <w:rsid w:val="00C65C85"/>
    <w:rsid w:val="00C71645"/>
    <w:rsid w:val="00C86E35"/>
    <w:rsid w:val="00CA0722"/>
    <w:rsid w:val="00CD1D4E"/>
    <w:rsid w:val="00CE054C"/>
    <w:rsid w:val="00CE34D8"/>
    <w:rsid w:val="00D05E8C"/>
    <w:rsid w:val="00D1344F"/>
    <w:rsid w:val="00D47C4C"/>
    <w:rsid w:val="00D51B7D"/>
    <w:rsid w:val="00D56C9C"/>
    <w:rsid w:val="00D63D13"/>
    <w:rsid w:val="00D857E5"/>
    <w:rsid w:val="00D87392"/>
    <w:rsid w:val="00DD308B"/>
    <w:rsid w:val="00DE6127"/>
    <w:rsid w:val="00DE7B71"/>
    <w:rsid w:val="00E102C0"/>
    <w:rsid w:val="00E122D7"/>
    <w:rsid w:val="00E14878"/>
    <w:rsid w:val="00E27964"/>
    <w:rsid w:val="00E3091A"/>
    <w:rsid w:val="00E527A2"/>
    <w:rsid w:val="00E54E49"/>
    <w:rsid w:val="00E746D9"/>
    <w:rsid w:val="00E75BAC"/>
    <w:rsid w:val="00E83CF0"/>
    <w:rsid w:val="00E86C34"/>
    <w:rsid w:val="00E9521F"/>
    <w:rsid w:val="00EA0BCB"/>
    <w:rsid w:val="00EF1623"/>
    <w:rsid w:val="00F53A0C"/>
    <w:rsid w:val="00F92D23"/>
    <w:rsid w:val="00FB5D1F"/>
    <w:rsid w:val="00FE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47F"/>
    <w:rPr>
      <w:color w:val="808080"/>
    </w:rPr>
  </w:style>
  <w:style w:type="table" w:styleId="a4">
    <w:name w:val="Table Grid"/>
    <w:basedOn w:val="a1"/>
    <w:uiPriority w:val="39"/>
    <w:rsid w:val="007C3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7244"/>
    <w:pPr>
      <w:ind w:left="720"/>
      <w:contextualSpacing/>
    </w:pPr>
  </w:style>
  <w:style w:type="character" w:styleId="a6">
    <w:name w:val="Hyperlink"/>
    <w:uiPriority w:val="99"/>
    <w:unhideWhenUsed/>
    <w:rsid w:val="000A102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5BAC"/>
  </w:style>
  <w:style w:type="paragraph" w:styleId="a9">
    <w:name w:val="footer"/>
    <w:basedOn w:val="a"/>
    <w:link w:val="aa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5BAC"/>
  </w:style>
  <w:style w:type="paragraph" w:styleId="ab">
    <w:name w:val="Balloon Text"/>
    <w:basedOn w:val="a"/>
    <w:link w:val="ac"/>
    <w:uiPriority w:val="99"/>
    <w:semiHidden/>
    <w:unhideWhenUsed/>
    <w:rsid w:val="00E75BA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5BAC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chn.sstu.ru/new/SubjectFGOS/SpisokPredmetow.asp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techn.sstu.ru/Biblioteka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stu.ru/student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tfi.sst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C131E-D130-4BBF-A022-D8894156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QGYJM-3MF6X-6K96V-DX8BY-6FTHW</Company>
  <LinksUpToDate>false</LinksUpToDate>
  <CharactersWithSpaces>10028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Onishchenko Sergey Aleksandrovich</dc:creator>
  <cp:lastModifiedBy>Dec</cp:lastModifiedBy>
  <cp:revision>6</cp:revision>
  <cp:lastPrinted>2023-08-15T14:45:00Z</cp:lastPrinted>
  <dcterms:created xsi:type="dcterms:W3CDTF">2023-10-15T06:22:00Z</dcterms:created>
  <dcterms:modified xsi:type="dcterms:W3CDTF">2026-06-19T11:44:00Z</dcterms:modified>
</cp:coreProperties>
</file>